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E5" w:rsidRDefault="003D5EE5" w:rsidP="004A0D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Emergenza CORONAVIRUS -  AVVISO</w:t>
      </w:r>
    </w:p>
    <w:p w:rsidR="00C06048" w:rsidRDefault="003D5EE5" w:rsidP="004A0D51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  </w:t>
      </w:r>
      <w:r w:rsidR="00C06048" w:rsidRPr="00270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SEZIONE MOTORIZZAZIONE CIVILE  PADOVA</w:t>
      </w:r>
    </w:p>
    <w:p w:rsidR="00C06048" w:rsidRDefault="00C06048" w:rsidP="00C0604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Elenco delle </w:t>
      </w:r>
      <w:r>
        <w:rPr>
          <w:b/>
          <w:bCs/>
          <w:sz w:val="28"/>
          <w:szCs w:val="28"/>
        </w:rPr>
        <w:t xml:space="preserve">“attività indifferibili da rendere in presenza” </w:t>
      </w:r>
      <w:r>
        <w:rPr>
          <w:sz w:val="28"/>
          <w:szCs w:val="28"/>
        </w:rPr>
        <w:t xml:space="preserve">ai sensi dell’art. 87/1°/del decreto-legge 18/2020, </w:t>
      </w:r>
      <w:r w:rsidRPr="00C06048">
        <w:rPr>
          <w:b/>
          <w:sz w:val="28"/>
          <w:szCs w:val="28"/>
        </w:rPr>
        <w:t>aggiornato al 02/04/2020</w:t>
      </w:r>
      <w:r>
        <w:rPr>
          <w:sz w:val="28"/>
          <w:szCs w:val="28"/>
        </w:rPr>
        <w:t xml:space="preserve">: </w:t>
      </w:r>
    </w:p>
    <w:p w:rsidR="00C06048" w:rsidRDefault="00C06048" w:rsidP="00C06048">
      <w:pPr>
        <w:pStyle w:val="Default"/>
        <w:rPr>
          <w:sz w:val="28"/>
          <w:szCs w:val="28"/>
        </w:rPr>
      </w:pP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a) visita e prova ed immatricolazione di veicoli da destinare ad attività connesse alla gestione dell’emergenza sanitaria e dei servizi pubblici di trasporto (autobus, mezzi di soccorso, ecc.); </w:t>
      </w: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b) visita e prova ed immatricolazione di veicoli “con titolo” adibiti al trasporto di merci e di persone; </w:t>
      </w: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c) visita e prova e immatricolazione di veicoli adattati per la guida o per il trasporto di persone disabili; </w:t>
      </w: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d) visite periodiche ATP limitatamente  ai veicoli che effettuano, nel corrente periodo, trasporti in ambito internazionale; </w:t>
      </w: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e) autorizzazione all’esercizio della professione (iscrizione al REN); </w:t>
      </w: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f) trasporto di merci nell’ambito dell’UE/SEE/Svizzera: rilascio delle copie conformi delle licenze comunitarie per il trasporto di merci; </w:t>
      </w:r>
    </w:p>
    <w:p w:rsidR="00C06048" w:rsidRPr="003D5EE5" w:rsidRDefault="00C06048" w:rsidP="00C06048">
      <w:pPr>
        <w:pStyle w:val="Default"/>
        <w:spacing w:after="14"/>
        <w:rPr>
          <w:strike/>
          <w:color w:val="B6DDE8" w:themeColor="accent5" w:themeTint="66"/>
          <w:sz w:val="28"/>
          <w:szCs w:val="28"/>
        </w:rPr>
      </w:pPr>
      <w:r w:rsidRPr="00C06048">
        <w:rPr>
          <w:sz w:val="28"/>
          <w:szCs w:val="28"/>
        </w:rPr>
        <w:t xml:space="preserve">g) </w:t>
      </w:r>
      <w:r w:rsidRPr="003D5EE5">
        <w:rPr>
          <w:color w:val="4F81BD" w:themeColor="accent1"/>
          <w:sz w:val="28"/>
          <w:szCs w:val="28"/>
        </w:rPr>
        <w:t xml:space="preserve">trasporto di merci in ambito extra UE: compilazione dei certificati che dichiarano l’avvenuta revisione periodica del veicolo pesante (veicolo a motore/veicolo rimorchiato) – Modello CEMT, </w:t>
      </w:r>
      <w:proofErr w:type="spellStart"/>
      <w:r w:rsidRPr="003D5EE5">
        <w:rPr>
          <w:color w:val="4F81BD" w:themeColor="accent1"/>
          <w:sz w:val="28"/>
          <w:szCs w:val="28"/>
        </w:rPr>
        <w:t>Annex</w:t>
      </w:r>
      <w:proofErr w:type="spellEnd"/>
      <w:r w:rsidRPr="003D5EE5">
        <w:rPr>
          <w:color w:val="4F81BD" w:themeColor="accent1"/>
          <w:sz w:val="28"/>
          <w:szCs w:val="28"/>
        </w:rPr>
        <w:t xml:space="preserve"> 6 </w:t>
      </w:r>
      <w:r w:rsidRPr="003D5EE5">
        <w:rPr>
          <w:strike/>
          <w:color w:val="4F81BD" w:themeColor="accent1"/>
          <w:sz w:val="28"/>
          <w:szCs w:val="28"/>
        </w:rPr>
        <w:t>ove si annota la proroga della scadenza della revisione in Italia</w:t>
      </w:r>
      <w:r w:rsidRPr="003D5EE5">
        <w:rPr>
          <w:b/>
          <w:strike/>
          <w:color w:val="4F81BD" w:themeColor="accent1"/>
          <w:sz w:val="36"/>
          <w:szCs w:val="36"/>
        </w:rPr>
        <w:t>;</w:t>
      </w:r>
      <w:r w:rsidRPr="003D5EE5">
        <w:rPr>
          <w:b/>
          <w:strike/>
          <w:color w:val="B6DDE8" w:themeColor="accent5" w:themeTint="66"/>
          <w:sz w:val="36"/>
          <w:szCs w:val="36"/>
        </w:rPr>
        <w:t xml:space="preserve"> </w:t>
      </w:r>
      <w:r w:rsidR="003604C3" w:rsidRPr="003D5EE5">
        <w:rPr>
          <w:b/>
          <w:strike/>
          <w:color w:val="000000" w:themeColor="text1"/>
          <w:sz w:val="36"/>
          <w:szCs w:val="36"/>
        </w:rPr>
        <w:t>*</w:t>
      </w: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h) rilascio delle copie conformi delle licenze comunitarie per trasporto di passeggeri; </w:t>
      </w:r>
    </w:p>
    <w:p w:rsidR="00C06048" w:rsidRPr="00C06048" w:rsidRDefault="00C06048" w:rsidP="00C06048">
      <w:pPr>
        <w:pStyle w:val="Default"/>
        <w:spacing w:after="14"/>
        <w:rPr>
          <w:sz w:val="28"/>
          <w:szCs w:val="28"/>
        </w:rPr>
      </w:pPr>
      <w:r w:rsidRPr="00C06048">
        <w:rPr>
          <w:sz w:val="28"/>
          <w:szCs w:val="28"/>
        </w:rPr>
        <w:t xml:space="preserve">i) autorizzazioni per i servizi di linea - rilascio della documentazione da tenere a bordo; </w:t>
      </w:r>
    </w:p>
    <w:p w:rsidR="00C06048" w:rsidRPr="00C06048" w:rsidRDefault="00C06048" w:rsidP="00C06048">
      <w:pPr>
        <w:pStyle w:val="Default"/>
        <w:rPr>
          <w:sz w:val="28"/>
          <w:szCs w:val="28"/>
        </w:rPr>
      </w:pPr>
      <w:r w:rsidRPr="00C06048">
        <w:rPr>
          <w:sz w:val="28"/>
          <w:szCs w:val="28"/>
        </w:rPr>
        <w:t>j</w:t>
      </w:r>
      <w:r w:rsidRPr="00BB488A">
        <w:rPr>
          <w:b/>
          <w:sz w:val="28"/>
          <w:szCs w:val="28"/>
        </w:rPr>
        <w:t>) immatricolazione di macchine agricole e macchine operatrici</w:t>
      </w:r>
      <w:r w:rsidRPr="00C06048">
        <w:rPr>
          <w:sz w:val="28"/>
          <w:szCs w:val="28"/>
        </w:rPr>
        <w:t xml:space="preserve">. </w:t>
      </w:r>
    </w:p>
    <w:p w:rsidR="00C06048" w:rsidRPr="00C06048" w:rsidRDefault="00C06048" w:rsidP="00C06048">
      <w:pPr>
        <w:pStyle w:val="Default"/>
        <w:rPr>
          <w:sz w:val="28"/>
          <w:szCs w:val="28"/>
        </w:rPr>
      </w:pPr>
    </w:p>
    <w:p w:rsidR="00764558" w:rsidRPr="00270202" w:rsidRDefault="00764558" w:rsidP="007645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Su Disposizione del Direttore Generale </w:t>
      </w:r>
      <w:r w:rsidR="009D49CD"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d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e</w:t>
      </w:r>
      <w:r w:rsidR="009D49CD"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lla DGTNE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="009D49CD"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 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è possibile richiedere  la revisione</w:t>
      </w:r>
      <w:r w:rsidR="00404308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,</w:t>
      </w:r>
      <w:r w:rsidR="007D1FBA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="00404308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se scaduta, 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dei  veicoli da utilizzare in trasporti internazionali</w:t>
      </w:r>
      <w:r w:rsidR="00404308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,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limitatamente a quelli impegnati</w:t>
      </w:r>
      <w:r w:rsidR="004C4C55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nel corrente periodo 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per il trasporto di “ Derrate Alimentari”.</w:t>
      </w:r>
    </w:p>
    <w:p w:rsidR="009D49CD" w:rsidRPr="009D49CD" w:rsidRDefault="00764558" w:rsidP="007645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</w:pP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L’operazione sarà svolta </w:t>
      </w:r>
      <w:r w:rsidR="009D49CD"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 esclusivamente presso l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a sede della Motorizzazione civile – Padova -  Corso Spagna 12</w:t>
      </w:r>
      <w:r w:rsidR="009D49CD"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e nel limite massimo delle copie conformi delle licenze comunitarie intestate</w:t>
      </w:r>
      <w:r w:rsidR="0080286B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, al 30/03/2020, </w:t>
      </w:r>
      <w:r w:rsidR="009D49CD"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all'impresa </w:t>
      </w:r>
      <w:r w:rsidR="0080286B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che ha in disponibilità i veicoli.</w:t>
      </w:r>
    </w:p>
    <w:p w:rsidR="00764558" w:rsidRPr="00270202" w:rsidRDefault="009D49CD" w:rsidP="009D49C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</w:pPr>
      <w:r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La richiesta di spostamento della p</w:t>
      </w:r>
      <w:r w:rsidR="00F12C6A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renotazione dovrà pervenire alla pec dell’ufficio</w:t>
      </w:r>
      <w:r w:rsidR="00764558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.</w:t>
      </w:r>
      <w:r w:rsidR="00F12C6A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</w:t>
      </w:r>
    </w:p>
    <w:p w:rsidR="009D49CD" w:rsidRPr="00270202" w:rsidRDefault="00764558" w:rsidP="009D49C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</w:pP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L’operazione sarà effettuata presso la sede della Motorizzazione Civile</w:t>
      </w:r>
      <w:r w:rsidR="0080286B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, </w:t>
      </w:r>
      <w:r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="009D49CD" w:rsidRPr="009D49C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 s</w:t>
      </w:r>
      <w:r w:rsidR="0080286B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 xml:space="preserve">arà l'ufficio a fissare la data, di regola il </w:t>
      </w:r>
      <w:proofErr w:type="spellStart"/>
      <w:r w:rsidR="0080286B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mercoledi</w:t>
      </w:r>
      <w:proofErr w:type="spellEnd"/>
      <w:r w:rsidR="0080286B" w:rsidRPr="00270202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it-IT"/>
        </w:rPr>
        <w:t>, a partire dal 08/04/2020.</w:t>
      </w:r>
    </w:p>
    <w:p w:rsidR="003604C3" w:rsidRPr="00270202" w:rsidRDefault="003604C3" w:rsidP="009D49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it-IT"/>
        </w:rPr>
      </w:pPr>
    </w:p>
    <w:p w:rsidR="003604C3" w:rsidRPr="001B09B1" w:rsidRDefault="003604C3" w:rsidP="00F12C6A">
      <w:pPr>
        <w:pStyle w:val="Default"/>
        <w:spacing w:after="14"/>
        <w:jc w:val="both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sz w:val="40"/>
          <w:szCs w:val="40"/>
          <w:shd w:val="clear" w:color="auto" w:fill="FFFFFF"/>
          <w:lang w:eastAsia="it-IT"/>
        </w:rPr>
        <w:lastRenderedPageBreak/>
        <w:t xml:space="preserve"> </w:t>
      </w:r>
      <w:r>
        <w:rPr>
          <w:rFonts w:ascii="Calibri" w:eastAsia="Times New Roman" w:hAnsi="Calibri" w:cs="Times New Roman"/>
          <w:sz w:val="40"/>
          <w:szCs w:val="40"/>
          <w:shd w:val="clear" w:color="auto" w:fill="FFFFFF"/>
          <w:lang w:eastAsia="it-IT"/>
        </w:rPr>
        <w:tab/>
        <w:t xml:space="preserve"> </w:t>
      </w:r>
      <w:r w:rsidRPr="003604C3">
        <w:rPr>
          <w:b/>
          <w:color w:val="000000" w:themeColor="text1"/>
          <w:sz w:val="36"/>
          <w:szCs w:val="36"/>
        </w:rPr>
        <w:t>*</w:t>
      </w:r>
      <w:r w:rsidR="002B380F">
        <w:rPr>
          <w:b/>
          <w:color w:val="000000" w:themeColor="text1"/>
          <w:sz w:val="36"/>
          <w:szCs w:val="36"/>
        </w:rPr>
        <w:t xml:space="preserve">        </w:t>
      </w:r>
      <w:r w:rsidR="002B380F">
        <w:rPr>
          <w:b/>
          <w:color w:val="000000" w:themeColor="text1"/>
          <w:sz w:val="36"/>
          <w:szCs w:val="36"/>
        </w:rPr>
        <w:tab/>
      </w:r>
      <w:r w:rsidR="002B380F" w:rsidRPr="00270202">
        <w:rPr>
          <w:rFonts w:asciiTheme="majorHAnsi" w:hAnsiTheme="majorHAnsi" w:cs="Arial"/>
          <w:color w:val="000000" w:themeColor="text1"/>
          <w:sz w:val="28"/>
          <w:szCs w:val="28"/>
        </w:rPr>
        <w:t>In relazione all’attività  indicata</w:t>
      </w:r>
      <w:r w:rsidR="00270202" w:rsidRPr="00270202">
        <w:rPr>
          <w:rFonts w:asciiTheme="majorHAnsi" w:hAnsiTheme="majorHAnsi" w:cs="Arial"/>
          <w:color w:val="000000" w:themeColor="text1"/>
          <w:sz w:val="28"/>
          <w:szCs w:val="28"/>
        </w:rPr>
        <w:t xml:space="preserve"> sub g) , vista la circolare n°3 del 01/04/2020 della DGTSI – Divisione 5 di questa Amministrazione</w:t>
      </w:r>
      <w:r w:rsidR="00BB488A">
        <w:rPr>
          <w:rFonts w:asciiTheme="majorHAnsi" w:hAnsiTheme="majorHAnsi" w:cs="Arial"/>
          <w:color w:val="000000" w:themeColor="text1"/>
          <w:sz w:val="28"/>
          <w:szCs w:val="28"/>
        </w:rPr>
        <w:t xml:space="preserve">, </w:t>
      </w:r>
      <w:r w:rsidR="00270202" w:rsidRPr="00270202">
        <w:rPr>
          <w:rFonts w:asciiTheme="majorHAnsi" w:hAnsiTheme="majorHAnsi" w:cs="Arial"/>
          <w:color w:val="000000" w:themeColor="text1"/>
          <w:sz w:val="28"/>
          <w:szCs w:val="28"/>
        </w:rPr>
        <w:t xml:space="preserve"> si </w:t>
      </w:r>
      <w:r w:rsidR="002B380F" w:rsidRPr="00270202">
        <w:rPr>
          <w:rFonts w:asciiTheme="majorHAnsi" w:hAnsiTheme="majorHAnsi" w:cs="Arial"/>
          <w:color w:val="000000" w:themeColor="text1"/>
          <w:sz w:val="28"/>
          <w:szCs w:val="28"/>
        </w:rPr>
        <w:t xml:space="preserve">comunica che </w:t>
      </w:r>
      <w:r w:rsidR="002B380F" w:rsidRPr="00270202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>la validità del certific</w:t>
      </w:r>
      <w:r w:rsidR="00270202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>ato di revisione annuale ,</w:t>
      </w:r>
      <w:r w:rsidR="00BB488A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="00270202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>annex</w:t>
      </w:r>
      <w:proofErr w:type="spellEnd"/>
      <w:r w:rsidR="00270202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 xml:space="preserve"> </w:t>
      </w:r>
      <w:r w:rsidR="002B380F" w:rsidRPr="00270202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 xml:space="preserve"> 6,</w:t>
      </w:r>
      <w:r w:rsidR="00BB488A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 xml:space="preserve"> </w:t>
      </w:r>
      <w:r w:rsidR="002B380F" w:rsidRPr="00270202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 xml:space="preserve"> dei veicoli a motore e dei rimorchi</w:t>
      </w:r>
      <w:r w:rsidR="004A0D51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 xml:space="preserve">, ove </w:t>
      </w:r>
      <w:r w:rsidR="002B380F" w:rsidRPr="00270202">
        <w:rPr>
          <w:rFonts w:asciiTheme="majorHAnsi" w:eastAsia="Times New Roman" w:hAnsiTheme="majorHAnsi" w:cs="Arial"/>
          <w:sz w:val="28"/>
          <w:szCs w:val="28"/>
          <w:shd w:val="clear" w:color="auto" w:fill="FFFFFF"/>
          <w:lang w:eastAsia="it-IT"/>
        </w:rPr>
        <w:t xml:space="preserve"> scaduta dopo il 12/03/2020, è prorogata, </w:t>
      </w:r>
      <w:r w:rsidR="002B380F" w:rsidRPr="001B09B1"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  <w:lang w:eastAsia="it-IT"/>
        </w:rPr>
        <w:t>senza necessità di alcuna annotazione , fino al 30/06/2020</w:t>
      </w:r>
      <w:r w:rsidR="00270202" w:rsidRPr="001B09B1"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  <w:lang w:eastAsia="it-IT"/>
        </w:rPr>
        <w:t>.</w:t>
      </w:r>
      <w:r w:rsidR="002B380F" w:rsidRPr="001B09B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it-IT"/>
        </w:rPr>
        <w:t xml:space="preserve">  </w:t>
      </w:r>
      <w:r w:rsidRPr="001B09B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it-IT"/>
        </w:rPr>
        <w:tab/>
      </w:r>
    </w:p>
    <w:sectPr w:rsidR="003604C3" w:rsidRPr="001B09B1" w:rsidSect="005D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7C6"/>
    <w:multiLevelType w:val="hybridMultilevel"/>
    <w:tmpl w:val="98FA55B8"/>
    <w:lvl w:ilvl="0" w:tplc="41747BEC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463A2A"/>
    <w:multiLevelType w:val="hybridMultilevel"/>
    <w:tmpl w:val="DFA8C966"/>
    <w:lvl w:ilvl="0" w:tplc="E4B6D4C4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B4D067A"/>
    <w:multiLevelType w:val="hybridMultilevel"/>
    <w:tmpl w:val="A3707D7E"/>
    <w:lvl w:ilvl="0" w:tplc="1AA8012E">
      <w:start w:val="7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28D20F2"/>
    <w:multiLevelType w:val="hybridMultilevel"/>
    <w:tmpl w:val="330E27A8"/>
    <w:lvl w:ilvl="0" w:tplc="04100001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0FAE"/>
    <w:rsid w:val="00075DB8"/>
    <w:rsid w:val="001B09B1"/>
    <w:rsid w:val="0024587C"/>
    <w:rsid w:val="00270202"/>
    <w:rsid w:val="002B380F"/>
    <w:rsid w:val="003604C3"/>
    <w:rsid w:val="003D5EE5"/>
    <w:rsid w:val="00404308"/>
    <w:rsid w:val="0049583F"/>
    <w:rsid w:val="004A0D51"/>
    <w:rsid w:val="004C4C55"/>
    <w:rsid w:val="005D0426"/>
    <w:rsid w:val="006464C9"/>
    <w:rsid w:val="006F307E"/>
    <w:rsid w:val="00764558"/>
    <w:rsid w:val="007D1FBA"/>
    <w:rsid w:val="0080286B"/>
    <w:rsid w:val="00830FAE"/>
    <w:rsid w:val="008E0A80"/>
    <w:rsid w:val="009D49CD"/>
    <w:rsid w:val="00B436A8"/>
    <w:rsid w:val="00BB488A"/>
    <w:rsid w:val="00BD3C0B"/>
    <w:rsid w:val="00BF195B"/>
    <w:rsid w:val="00C06048"/>
    <w:rsid w:val="00CC1EF7"/>
    <w:rsid w:val="00CD19BA"/>
    <w:rsid w:val="00F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60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3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9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13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95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57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65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0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79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682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64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89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42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3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43E7-BE1E-4EBE-AB2A-0675DD7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Perusi</dc:creator>
  <cp:lastModifiedBy>Annarita Picchiarelli</cp:lastModifiedBy>
  <cp:revision>7</cp:revision>
  <cp:lastPrinted>2020-04-02T12:05:00Z</cp:lastPrinted>
  <dcterms:created xsi:type="dcterms:W3CDTF">2020-04-02T11:06:00Z</dcterms:created>
  <dcterms:modified xsi:type="dcterms:W3CDTF">2020-04-02T12:05:00Z</dcterms:modified>
</cp:coreProperties>
</file>